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PREVENTION OF LV DIASTOLIC DYSFUNCTION AND ATRIOMEGALY IN THE AGING POPULATION </w:t>
      </w:r>
    </w:p>
    <w:p w:rsidR="00B921ED" w:rsidRDefault="003650C5" w:rsidP="003650C5">
      <w:pPr>
        <w:widowControl w:val="0"/>
        <w:autoSpaceDE w:val="0"/>
        <w:autoSpaceDN w:val="0"/>
        <w:adjustRightInd w:val="0"/>
        <w:rPr>
          <w:color w:val="503820"/>
        </w:rPr>
      </w:pPr>
      <w:r w:rsidRPr="003650C5">
        <w:rPr>
          <w:b/>
          <w:bCs/>
          <w:u w:val="single"/>
        </w:rPr>
        <w:t>H.K. Reddy</w:t>
      </w:r>
      <w:r w:rsidRPr="003650C5">
        <w:rPr>
          <w:b/>
          <w:bCs/>
          <w:u w:val="single"/>
          <w:vertAlign w:val="superscript"/>
        </w:rPr>
        <w:t>1</w:t>
      </w:r>
      <w:r>
        <w:rPr>
          <w:b/>
          <w:bCs/>
        </w:rPr>
        <w:t xml:space="preserve">, </w:t>
      </w:r>
      <w:r w:rsidR="00B921ED">
        <w:rPr>
          <w:color w:val="000000"/>
        </w:rPr>
        <w:t>R</w:t>
      </w:r>
      <w:r>
        <w:rPr>
          <w:color w:val="000000"/>
        </w:rPr>
        <w:t>.</w:t>
      </w:r>
      <w:r w:rsidR="00B921ED">
        <w:rPr>
          <w:color w:val="000000"/>
        </w:rPr>
        <w:t xml:space="preserve"> Komatireddy</w:t>
      </w:r>
      <w:r w:rsidRPr="003650C5">
        <w:rPr>
          <w:color w:val="000000"/>
          <w:vertAlign w:val="superscript"/>
        </w:rPr>
        <w:t>2</w:t>
      </w:r>
    </w:p>
    <w:p w:rsidR="00B921ED" w:rsidRPr="003650C5" w:rsidRDefault="003650C5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  <w:shd w:val="clear" w:color="auto" w:fill="FFFFFF"/>
        </w:rPr>
      </w:pPr>
      <w:r w:rsidRPr="003650C5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1. </w:t>
      </w:r>
      <w:r w:rsidRPr="003650C5">
        <w:rPr>
          <w:rFonts w:asciiTheme="majorBidi" w:hAnsiTheme="majorBidi" w:cstheme="majorBidi"/>
          <w:color w:val="000000" w:themeColor="text1"/>
          <w:shd w:val="clear" w:color="auto" w:fill="FFFFFF"/>
        </w:rPr>
        <w:t>Heart and Vascular Institute of Southern Missour</w:t>
      </w:r>
      <w:r w:rsidRPr="003650C5">
        <w:rPr>
          <w:rFonts w:asciiTheme="majorBidi" w:hAnsiTheme="majorBidi" w:cstheme="majorBidi"/>
          <w:color w:val="000000" w:themeColor="text1"/>
          <w:shd w:val="clear" w:color="auto" w:fill="FFFFFF"/>
        </w:rPr>
        <w:t>i, USA</w:t>
      </w:r>
    </w:p>
    <w:p w:rsidR="003650C5" w:rsidRPr="003650C5" w:rsidRDefault="003650C5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</w:rPr>
      </w:pPr>
      <w:r w:rsidRPr="003650C5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2. </w:t>
      </w:r>
      <w:r w:rsidRPr="003650C5">
        <w:rPr>
          <w:rFonts w:asciiTheme="majorBidi" w:hAnsiTheme="majorBidi" w:cstheme="majorBidi"/>
          <w:color w:val="000000" w:themeColor="text1"/>
        </w:rPr>
        <w:t>University of California, San Diego, CA</w:t>
      </w:r>
      <w:r w:rsidRPr="003650C5">
        <w:rPr>
          <w:rFonts w:asciiTheme="majorBidi" w:hAnsiTheme="majorBidi" w:cstheme="majorBidi"/>
          <w:color w:val="000000" w:themeColor="text1"/>
        </w:rPr>
        <w:t>, USA</w:t>
      </w:r>
    </w:p>
    <w:p w:rsidR="003650C5" w:rsidRDefault="003650C5">
      <w:pPr>
        <w:widowControl w:val="0"/>
        <w:autoSpaceDE w:val="0"/>
        <w:autoSpaceDN w:val="0"/>
        <w:adjustRightInd w:val="0"/>
      </w:pP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>Prevalence of diastolic congestive heart failure</w:t>
      </w:r>
      <w:r w:rsidR="003650C5">
        <w:t xml:space="preserve"> </w:t>
      </w:r>
      <w:r>
        <w:t>(DCHF)</w:t>
      </w:r>
      <w:r w:rsidR="003650C5">
        <w:t xml:space="preserve"> </w:t>
      </w:r>
      <w:r>
        <w:t xml:space="preserve">and </w:t>
      </w:r>
      <w:proofErr w:type="spellStart"/>
      <w:r>
        <w:t>atriomegaly</w:t>
      </w:r>
      <w:proofErr w:type="spellEnd"/>
      <w:r>
        <w:t xml:space="preserve"> have become increasingly common with aging US </w:t>
      </w:r>
      <w:r w:rsidR="003650C5">
        <w:t>population</w:t>
      </w:r>
      <w:r>
        <w:t>. Above the</w:t>
      </w:r>
      <w:r w:rsidR="003650C5">
        <w:t xml:space="preserve"> age</w:t>
      </w:r>
      <w:r>
        <w:t xml:space="preserve"> of 65,</w:t>
      </w:r>
      <w:r w:rsidR="003650C5">
        <w:t xml:space="preserve"> </w:t>
      </w:r>
      <w:r>
        <w:t>LV diastolic dysfunction accounts for 50% of patients with heart failure. Since, no specific treatment is available for DCHF, there has been growing morbidity and mortality in this population.</w:t>
      </w:r>
      <w:r w:rsidR="003650C5">
        <w:t xml:space="preserve"> </w:t>
      </w:r>
      <w:r>
        <w:t>Pathophysiology of DCHF is poorly understood. Excess and altered interstitial collagen have been implicated in some of these patients. Associated risk factors for DCHF include aging, genetic predisposition, longstanding hypertension,</w:t>
      </w:r>
      <w:r w:rsidR="003650C5">
        <w:t xml:space="preserve"> </w:t>
      </w:r>
      <w:r>
        <w:t>obesity, inactivity, increased serum insulin and creatinine levels. It has been reported that increased peripheral vascular stiffening might contribute to the pathophysiology of DCHF.</w:t>
      </w:r>
      <w:r w:rsidR="003650C5">
        <w:t xml:space="preserve"> </w:t>
      </w:r>
      <w:r>
        <w:t xml:space="preserve">In the elderly population with DCHF, the common </w:t>
      </w:r>
      <w:r w:rsidR="003650C5">
        <w:t>echocardiographic</w:t>
      </w:r>
      <w:r>
        <w:t xml:space="preserve"> findings include, LVDD,</w:t>
      </w:r>
      <w:r w:rsidR="003650C5">
        <w:t xml:space="preserve"> </w:t>
      </w:r>
      <w:proofErr w:type="spellStart"/>
      <w:r>
        <w:t>atriomegaly</w:t>
      </w:r>
      <w:proofErr w:type="spellEnd"/>
      <w:r>
        <w:t xml:space="preserve"> and pulmonary hypertension.</w:t>
      </w:r>
      <w:r w:rsidR="003650C5">
        <w:t xml:space="preserve"> </w:t>
      </w:r>
      <w:r>
        <w:t>Prevention of LVDD and DCHF may be possible with early interventional steps to control obesity-deconditioning,</w:t>
      </w:r>
      <w:r w:rsidR="003650C5">
        <w:t xml:space="preserve"> </w:t>
      </w:r>
      <w:r>
        <w:t>hypertension, diabetes, inactivity and sleep apnea.</w:t>
      </w:r>
      <w:r w:rsidR="003650C5">
        <w:t xml:space="preserve"> </w:t>
      </w:r>
      <w:bookmarkStart w:id="0" w:name="_GoBack"/>
      <w:bookmarkEnd w:id="0"/>
      <w:r>
        <w:t xml:space="preserve">Management of patients with DCHF is often complicated and unsatisfactory. Symptomatic therapy with diuretics, rate control with </w:t>
      </w:r>
      <w:proofErr w:type="spellStart"/>
      <w:r>
        <w:t>betablockers</w:t>
      </w:r>
      <w:proofErr w:type="spellEnd"/>
      <w:r>
        <w:t xml:space="preserve"> and calcium channel blockers have been recommended. Long term treatment with ACE inhibitors and/or angiotensin receptor blockers and aldosterone antagonists appear to have some modest benefit in these patients.       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B09" w:rsidRDefault="00403B09" w:rsidP="003650C5">
      <w:r>
        <w:separator/>
      </w:r>
    </w:p>
  </w:endnote>
  <w:endnote w:type="continuationSeparator" w:id="0">
    <w:p w:rsidR="00403B09" w:rsidRDefault="00403B09" w:rsidP="0036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B09" w:rsidRDefault="00403B09" w:rsidP="003650C5">
      <w:r>
        <w:separator/>
      </w:r>
    </w:p>
  </w:footnote>
  <w:footnote w:type="continuationSeparator" w:id="0">
    <w:p w:rsidR="00403B09" w:rsidRDefault="00403B09" w:rsidP="00365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0C5" w:rsidRDefault="003650C5" w:rsidP="003650C5">
    <w:pPr>
      <w:pStyle w:val="Header"/>
    </w:pPr>
    <w:r>
      <w:t xml:space="preserve">3071       Cat: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Secondary prevention, prognosis, risk stratification, cardiac rehab</w:t>
    </w:r>
  </w:p>
  <w:p w:rsidR="003650C5" w:rsidRDefault="003650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3650C5"/>
    <w:rsid w:val="00403B09"/>
    <w:rsid w:val="00447B2F"/>
    <w:rsid w:val="006A09C0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5A841EC-4312-4505-956B-6948E9AA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0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0C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50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0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3</cp:revision>
  <dcterms:created xsi:type="dcterms:W3CDTF">2016-03-25T12:40:00Z</dcterms:created>
  <dcterms:modified xsi:type="dcterms:W3CDTF">2016-03-25T12:45:00Z</dcterms:modified>
</cp:coreProperties>
</file>